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94" w:rsidRPr="00366794" w:rsidRDefault="00E80E8D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b/>
          <w:sz w:val="24"/>
          <w:szCs w:val="24"/>
        </w:rPr>
        <w:t>Udruga studenata filozofije „Scopus“</w:t>
      </w:r>
      <w:r w:rsidRPr="00366794">
        <w:rPr>
          <w:rFonts w:ascii="Times New Roman" w:hAnsi="Times New Roman" w:cs="Times New Roman"/>
          <w:sz w:val="24"/>
          <w:szCs w:val="24"/>
        </w:rPr>
        <w:t xml:space="preserve"> poziva sve zainteresirane studente filozofije na Hrvatskim studijima Sveučilišta u Zagrebu da se pridruže prvom sastanku </w:t>
      </w:r>
      <w:r w:rsidR="009B427D" w:rsidRPr="00366794">
        <w:rPr>
          <w:rFonts w:ascii="Times New Roman" w:hAnsi="Times New Roman" w:cs="Times New Roman"/>
          <w:sz w:val="24"/>
          <w:szCs w:val="24"/>
        </w:rPr>
        <w:t xml:space="preserve">Udruge </w:t>
      </w:r>
      <w:r w:rsidRPr="00366794">
        <w:rPr>
          <w:rFonts w:ascii="Times New Roman" w:hAnsi="Times New Roman" w:cs="Times New Roman"/>
          <w:sz w:val="24"/>
          <w:szCs w:val="24"/>
        </w:rPr>
        <w:t>u novoj akademskoj godini 2014./2015. koji će se održati u ponedjeljak, 10. studenog 2014. godine u 14:30 sati u prostorijama udruge.</w:t>
      </w:r>
    </w:p>
    <w:p w:rsidR="00E80E8D" w:rsidRPr="00366794" w:rsidRDefault="00E80E8D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0E8D" w:rsidRPr="00366794" w:rsidRDefault="00E80E8D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 xml:space="preserve">Ovim putem Udruga poziva sve zainteresirane studente da se prijave na jednu od funkcija unutar Udruge te da pripreme svoj </w:t>
      </w:r>
      <w:r w:rsidR="00343C0E" w:rsidRPr="00366794"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366794">
        <w:rPr>
          <w:rFonts w:ascii="Times New Roman" w:hAnsi="Times New Roman" w:cs="Times New Roman"/>
          <w:sz w:val="24"/>
          <w:szCs w:val="24"/>
        </w:rPr>
        <w:t>plan</w:t>
      </w:r>
      <w:r w:rsidR="00343C0E" w:rsidRPr="00366794">
        <w:rPr>
          <w:rFonts w:ascii="Times New Roman" w:hAnsi="Times New Roman" w:cs="Times New Roman"/>
          <w:sz w:val="24"/>
          <w:szCs w:val="24"/>
        </w:rPr>
        <w:t>a</w:t>
      </w:r>
      <w:r w:rsidRPr="00366794">
        <w:rPr>
          <w:rFonts w:ascii="Times New Roman" w:hAnsi="Times New Roman" w:cs="Times New Roman"/>
          <w:sz w:val="24"/>
          <w:szCs w:val="24"/>
        </w:rPr>
        <w:t xml:space="preserve"> rada Udruge za narednu godinu. Na sastanku će se birati sljedeće funkcije:</w:t>
      </w:r>
    </w:p>
    <w:p w:rsidR="00E80E8D" w:rsidRPr="00366794" w:rsidRDefault="00E80E8D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0E8D" w:rsidRPr="00366794" w:rsidRDefault="00E80E8D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1. Voditelj/ica Udruge</w:t>
      </w:r>
    </w:p>
    <w:p w:rsidR="00E80E8D" w:rsidRPr="00366794" w:rsidRDefault="00E80E8D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2. Zamjenik/ca Voditelja/ice</w:t>
      </w:r>
    </w:p>
    <w:p w:rsidR="00E80E8D" w:rsidRPr="00366794" w:rsidRDefault="00E80E8D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3. Tajnik/ca Udruge</w:t>
      </w:r>
    </w:p>
    <w:p w:rsidR="00E80E8D" w:rsidRPr="00366794" w:rsidRDefault="00E80E8D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 xml:space="preserve">4. </w:t>
      </w:r>
      <w:r w:rsidR="00C55CF0" w:rsidRPr="00366794">
        <w:rPr>
          <w:rFonts w:ascii="Times New Roman" w:hAnsi="Times New Roman" w:cs="Times New Roman"/>
          <w:sz w:val="24"/>
          <w:szCs w:val="24"/>
        </w:rPr>
        <w:t>članovi Nadzornog odbora (3)</w:t>
      </w:r>
    </w:p>
    <w:p w:rsidR="00C55CF0" w:rsidRPr="00366794" w:rsidRDefault="00C55CF0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5CF0" w:rsidRPr="00366794" w:rsidRDefault="00343C0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Za navedene funkcije se mogu prijaviti svi studenti filozofije Hrvatskih studija Sveučilišta u Zagrebu koji su na preddiplomskom i diplomskom studiju.</w:t>
      </w:r>
      <w:r w:rsidR="00807AE1" w:rsidRPr="00366794">
        <w:rPr>
          <w:rFonts w:ascii="Times New Roman" w:hAnsi="Times New Roman" w:cs="Times New Roman"/>
          <w:sz w:val="24"/>
          <w:szCs w:val="24"/>
        </w:rPr>
        <w:t xml:space="preserve"> Studenti postdiplomskog studija filozofije mogu postati članovi, no ne mogu se prijaviti na obnašajuće dužnosti Udruge.</w:t>
      </w:r>
    </w:p>
    <w:p w:rsidR="00DF0820" w:rsidRPr="00366794" w:rsidRDefault="00DF0820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820" w:rsidRPr="00366794" w:rsidRDefault="00DF0820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 xml:space="preserve">Za sve upite oko izbora ili članstva u Udruzi, molimo studente da se upute na Facebook stranicu Udruge (www.facebook.com/scopus.hs) ili  na </w:t>
      </w:r>
      <w:hyperlink r:id="rId5" w:history="1">
        <w:r w:rsidR="00366794" w:rsidRPr="00366794">
          <w:rPr>
            <w:rStyle w:val="Hyperlink"/>
            <w:rFonts w:ascii="Times New Roman" w:hAnsi="Times New Roman" w:cs="Times New Roman"/>
            <w:sz w:val="24"/>
            <w:szCs w:val="24"/>
          </w:rPr>
          <w:t>hs.scopus@gmail.com</w:t>
        </w:r>
      </w:hyperlink>
      <w:r w:rsidRPr="00366794">
        <w:rPr>
          <w:rFonts w:ascii="Times New Roman" w:hAnsi="Times New Roman" w:cs="Times New Roman"/>
          <w:sz w:val="24"/>
          <w:szCs w:val="24"/>
        </w:rPr>
        <w:t>.</w:t>
      </w:r>
      <w:r w:rsidR="00366794" w:rsidRPr="00366794">
        <w:rPr>
          <w:rFonts w:ascii="Times New Roman" w:hAnsi="Times New Roman" w:cs="Times New Roman"/>
          <w:sz w:val="24"/>
          <w:szCs w:val="24"/>
        </w:rPr>
        <w:t xml:space="preserve"> Novi članovi su i više nego dobrodošli!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794">
        <w:rPr>
          <w:rFonts w:ascii="Times New Roman" w:hAnsi="Times New Roman" w:cs="Times New Roman"/>
          <w:b/>
          <w:sz w:val="24"/>
          <w:szCs w:val="24"/>
        </w:rPr>
        <w:t>Izvadak iz Statuta Udruge studenata filozofije „Scopus“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794">
        <w:rPr>
          <w:rFonts w:ascii="Times New Roman" w:hAnsi="Times New Roman" w:cs="Times New Roman"/>
          <w:b/>
          <w:sz w:val="24"/>
          <w:szCs w:val="24"/>
        </w:rPr>
        <w:t>IV. Ustroj i tijela Udruge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Članak 16.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 xml:space="preserve">Tijela Udruge su: 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Vijeće,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Kolegij i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Nadzorni odbor</w:t>
      </w: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794">
        <w:rPr>
          <w:rFonts w:ascii="Times New Roman" w:hAnsi="Times New Roman" w:cs="Times New Roman"/>
          <w:b/>
          <w:sz w:val="24"/>
          <w:szCs w:val="24"/>
        </w:rPr>
        <w:t>V. Vijeće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Članak 17.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(1) Vijeće je najviše tijelo Udruge.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(2) Članovi Vijeća Udruge su svi članovi Udruge.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Članak 18.</w:t>
      </w: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Vijeće Udruge: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donosi, usvaja i mijenja Statut Udruge na prijedlog Kolegija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donosi poslovnik o svom radu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utvrđuje i odlučuje o programu rada Udruge te usvaja izvješće o njegovom ostvarenju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utvrđuje i odlučuje o financijskim poslovima te usvaja izvješće o njihovim ostvarenjima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bira i razrješuje Kolegij i Voditelja Udruge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bira i razrješuje Nadzorni odbor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odlučuje o pritužbama članova protiv odluka Kolegija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odlučuje o drugim pitanjima utvrđenim ovim Statutom.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lastRenderedPageBreak/>
        <w:t>Članak 19.</w:t>
      </w: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(1) Vijeće redovno zasjeda jedanput u zimskom i jedanput u ljetnom semestru akademske godine.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(2) Predsjednik Kolegija: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-saziva sjednicu na prijedlog Kolegija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-određuje datum održavanja sjednice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predsjeda sjednicom Vijeća.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(2) Predsjednik Kolegija dužan je prilikom sazivanja sjednice Vijeća obavijestiti članove Udruge o datumu održavanja i dnevnom redu sjednice.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794">
        <w:rPr>
          <w:rFonts w:ascii="Times New Roman" w:hAnsi="Times New Roman" w:cs="Times New Roman"/>
          <w:b/>
          <w:sz w:val="24"/>
          <w:szCs w:val="24"/>
        </w:rPr>
        <w:t>VI. Kolegij</w:t>
      </w: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807AE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Članak 22.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(1) Kolegij je izvršno tijelo Udruge.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...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(3) Odluke na sjednicama Kolegija donose se natpolovičnom većinom članova Kolegija.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C05D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Članak 23.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(1) Kolegij sačinjavaju: Voditelj, zamjenik voditelja i Tajnik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(2) Mandat članova Kolegija je godinu dana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(3) Voditelj Kolegija bira se iz redovnih članova Udruge na temelju predloženog programa rada</w:t>
      </w:r>
    </w:p>
    <w:p w:rsidR="00807AE1" w:rsidRPr="00366794" w:rsidRDefault="00807AE1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(4) Zamjenika voditelja i Tajnika Kolegija predla</w:t>
      </w:r>
      <w:r w:rsidR="00BA778E" w:rsidRPr="00366794">
        <w:rPr>
          <w:rFonts w:ascii="Times New Roman" w:hAnsi="Times New Roman" w:cs="Times New Roman"/>
          <w:sz w:val="24"/>
          <w:szCs w:val="24"/>
        </w:rPr>
        <w:t>žu članovi Udruge, a u iznimnim situacijama Voditelj Kolegija; prijedloge potvrđuje Vijeće.</w:t>
      </w:r>
    </w:p>
    <w:p w:rsidR="00F121E9" w:rsidRPr="00366794" w:rsidRDefault="00F121E9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21E9" w:rsidRPr="00366794" w:rsidRDefault="00F121E9" w:rsidP="00AE70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Članak 24.</w:t>
      </w:r>
    </w:p>
    <w:p w:rsidR="00F121E9" w:rsidRPr="00366794" w:rsidRDefault="00F121E9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21E9" w:rsidRPr="00366794" w:rsidRDefault="00F121E9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(1) Voditelj Kolegija je i Voditelj Udruge.</w:t>
      </w:r>
    </w:p>
    <w:p w:rsidR="00F121E9" w:rsidRPr="00366794" w:rsidRDefault="00F121E9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(2) Voditelj Kolegija:</w:t>
      </w:r>
    </w:p>
    <w:p w:rsidR="00F121E9" w:rsidRPr="00366794" w:rsidRDefault="00F121E9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saziva i predsjedava sjednicama Vijeća i Kolegija</w:t>
      </w:r>
    </w:p>
    <w:p w:rsidR="00F121E9" w:rsidRPr="00366794" w:rsidRDefault="00F121E9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potpisuje odluke i akte donesene na sjednicama Vijeća i Kolegija</w:t>
      </w:r>
    </w:p>
    <w:p w:rsidR="00F121E9" w:rsidRPr="00366794" w:rsidRDefault="00F121E9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uz supotpis jednog člana Kolegija potpisuje financije spise.</w:t>
      </w:r>
    </w:p>
    <w:p w:rsidR="00F121E9" w:rsidRPr="00366794" w:rsidRDefault="00F121E9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(3) U slučaju spriječenosti ili odsutnosti Voditelja Kolegija dužnost Voditelja preuzima prvi zamjenik voditelja Kolegija u razdoblju trajanja spriječenosti ili odsutnosti Voditelja Kolegija.</w:t>
      </w:r>
    </w:p>
    <w:p w:rsidR="00F121E9" w:rsidRPr="00366794" w:rsidRDefault="00F121E9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21E9" w:rsidRPr="00366794" w:rsidRDefault="00AE704E" w:rsidP="00AE70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Članak 26.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(1) Tajnik Kolegija je i Tajnik Udruge.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(2) Tajnik Kolegija: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vodi zapisnike sjednica Kolegija i Vijeća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organizira administrativne poslove Udruge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vrši financijske poslove vezane uz rad Udruge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vodi Knjigu članova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naplaćuje eventualnu članarinu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vodi arhiv Udruge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- obavlja druge dužnosti utvrđene ovim Statutom.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04E" w:rsidRPr="00366794" w:rsidRDefault="00AE704E" w:rsidP="00C05D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794">
        <w:rPr>
          <w:rFonts w:ascii="Times New Roman" w:hAnsi="Times New Roman" w:cs="Times New Roman"/>
          <w:b/>
          <w:sz w:val="24"/>
          <w:szCs w:val="24"/>
        </w:rPr>
        <w:lastRenderedPageBreak/>
        <w:t>VII. Nadzorni odbor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04E" w:rsidRPr="00366794" w:rsidRDefault="00AE704E" w:rsidP="00C05D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Članak 27.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(1) Nadzorni odbor je tijelo Udruge koje nadzire i prati rad svih tijela Udruge, financijsko i materijalno poslovanje Udruge te se brine o poštivanju Statuta i ostalih važećih propisa.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(2) O uočenim nepravilnostima Nadzorni odbor izvještava Vijeće Udruge, a ukoliko vijeće ne otkloni nepravilnosti, Nadzorni odbor izvijestit će nadležno tijelo državne uprave.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04E" w:rsidRPr="00366794" w:rsidRDefault="00AE704E" w:rsidP="00C05D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Članak 28.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(1) Nadzorni odbor čine tri (3) člana koje bira Vijeće na godinu dana.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(2) Član Nadzornog odbora mora biti redovan član.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(3) Član Nadzornog odbora ne smije biti i član Kolegija.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(4) Nadzorni odbor odluke donosi na svojim sjednicama, koje se održavaju po potrebi, i to natpolovičnom većinom svih članova Nadzornog odbora.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(5) Način rada Nadzornog odbora uredit će se poslovnikom.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04E" w:rsidRPr="00366794" w:rsidRDefault="00AE704E" w:rsidP="00C05D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Članak 29.</w:t>
      </w: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E704E" w:rsidRPr="00366794" w:rsidRDefault="00AE704E" w:rsidP="00E80E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66794">
        <w:rPr>
          <w:rFonts w:ascii="Times New Roman" w:hAnsi="Times New Roman" w:cs="Times New Roman"/>
          <w:sz w:val="24"/>
          <w:szCs w:val="24"/>
        </w:rPr>
        <w:t>(1) Ista osoba može više puta biti birana u Kolegij ili Nadzorni odbor.</w:t>
      </w:r>
    </w:p>
    <w:sectPr w:rsidR="00AE704E" w:rsidRPr="0036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8D"/>
    <w:rsid w:val="00326578"/>
    <w:rsid w:val="00343C0E"/>
    <w:rsid w:val="00366794"/>
    <w:rsid w:val="00807AE1"/>
    <w:rsid w:val="009B427D"/>
    <w:rsid w:val="00AE704E"/>
    <w:rsid w:val="00BA778E"/>
    <w:rsid w:val="00C05DBE"/>
    <w:rsid w:val="00C55CF0"/>
    <w:rsid w:val="00DF0820"/>
    <w:rsid w:val="00E80E8D"/>
    <w:rsid w:val="00F121E9"/>
    <w:rsid w:val="00F1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E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0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E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0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.scop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Sorbus Aucuparia</dc:creator>
  <cp:lastModifiedBy>Sorbus Aucuparia</cp:lastModifiedBy>
  <cp:revision>10</cp:revision>
  <cp:lastPrinted>2014-11-03T20:45:00Z</cp:lastPrinted>
  <dcterms:created xsi:type="dcterms:W3CDTF">2014-11-03T20:12:00Z</dcterms:created>
  <dcterms:modified xsi:type="dcterms:W3CDTF">2014-11-03T20:45:00Z</dcterms:modified>
</cp:coreProperties>
</file>